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53423" w14:textId="77777777" w:rsidR="00DB43C6" w:rsidRDefault="007D45B8" w:rsidP="00DB4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="006B0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нтрольная работа </w:t>
      </w:r>
    </w:p>
    <w:p w14:paraId="3D88C7B8" w14:textId="77777777" w:rsidR="007B76A5" w:rsidRDefault="006B0048" w:rsidP="00DB4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A87670" w:rsidRPr="00A87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МДК</w:t>
      </w:r>
      <w:r w:rsidR="00C243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A87670" w:rsidRPr="00A87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01.03 Международные расчеты </w:t>
      </w:r>
    </w:p>
    <w:p w14:paraId="332D6F23" w14:textId="65104DE2" w:rsidR="00A87670" w:rsidRDefault="00A87670" w:rsidP="00DB4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A87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экс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A87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ортно-</w:t>
      </w:r>
      <w:r w:rsidR="00DB4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A87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A87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ортным операциям</w:t>
      </w:r>
    </w:p>
    <w:p w14:paraId="1CB61B76" w14:textId="77777777" w:rsidR="00DB43C6" w:rsidRDefault="00DB43C6" w:rsidP="00DB4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специальности 38.02.07 Банковское дело</w:t>
      </w:r>
    </w:p>
    <w:p w14:paraId="0AF7A620" w14:textId="77777777" w:rsidR="00DB43C6" w:rsidRPr="00A87670" w:rsidRDefault="00DB43C6" w:rsidP="00A8767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607ACA" w14:textId="710D6029" w:rsidR="007D45B8" w:rsidRDefault="007D45B8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853702C" w14:textId="77777777" w:rsidR="00D7492D" w:rsidRPr="00D7492D" w:rsidRDefault="00D7492D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Инструкция</w:t>
      </w:r>
    </w:p>
    <w:p w14:paraId="64032B30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14:paraId="689CBD28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выполнения задания используйте «План счетов кредитных организаций»</w:t>
      </w:r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1196E0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Выполнить задание с применением ПК в электронном виде в программе </w:t>
      </w:r>
      <w:proofErr w:type="spellStart"/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proofErr w:type="spellEnd"/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D5E612" w14:textId="77777777" w:rsidR="00D7492D" w:rsidRPr="00506E3C" w:rsidRDefault="00D7492D" w:rsidP="007D45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необходимости разрешается использовать программу «</w:t>
      </w:r>
      <w:r w:rsidRPr="00506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Консультант+»</w:t>
      </w:r>
      <w:r w:rsidR="007D45B8" w:rsidRPr="00506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E7FA16" w14:textId="77777777" w:rsidR="00506E3C" w:rsidRPr="00506E3C" w:rsidRDefault="00506E3C" w:rsidP="00506E3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3C">
        <w:rPr>
          <w:rFonts w:ascii="Times New Roman" w:hAnsi="Times New Roman" w:cs="Times New Roman"/>
          <w:sz w:val="28"/>
          <w:szCs w:val="28"/>
        </w:rPr>
        <w:t>Предлагается 10 вариантов задач. Для выбора варианта воспользуйтесь таблицей 1. Вариант работы определяется по первой букве фамилии в соответствии с таблицей 1.</w:t>
      </w:r>
    </w:p>
    <w:p w14:paraId="2B71E4A7" w14:textId="77777777" w:rsidR="00506E3C" w:rsidRPr="00506E3C" w:rsidRDefault="00506E3C" w:rsidP="00506E3C">
      <w:pPr>
        <w:spacing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506E3C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814"/>
        <w:gridCol w:w="810"/>
        <w:gridCol w:w="819"/>
        <w:gridCol w:w="815"/>
        <w:gridCol w:w="814"/>
        <w:gridCol w:w="851"/>
        <w:gridCol w:w="820"/>
        <w:gridCol w:w="815"/>
        <w:gridCol w:w="835"/>
        <w:gridCol w:w="816"/>
      </w:tblGrid>
      <w:tr w:rsidR="00506E3C" w:rsidRPr="00506E3C" w14:paraId="65587B7C" w14:textId="77777777" w:rsidTr="00506E3C">
        <w:tc>
          <w:tcPr>
            <w:tcW w:w="870" w:type="dxa"/>
            <w:vAlign w:val="center"/>
          </w:tcPr>
          <w:p w14:paraId="4B5D9928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870" w:type="dxa"/>
            <w:vAlign w:val="center"/>
          </w:tcPr>
          <w:p w14:paraId="60C9801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center"/>
          </w:tcPr>
          <w:p w14:paraId="2D4446D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14:paraId="2F5EF82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center"/>
          </w:tcPr>
          <w:p w14:paraId="6961E925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vAlign w:val="center"/>
          </w:tcPr>
          <w:p w14:paraId="6C3A248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vAlign w:val="center"/>
          </w:tcPr>
          <w:p w14:paraId="0D97509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 w14:paraId="00FA8D2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vAlign w:val="center"/>
          </w:tcPr>
          <w:p w14:paraId="270555F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vAlign w:val="center"/>
          </w:tcPr>
          <w:p w14:paraId="12C01EA2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vAlign w:val="center"/>
          </w:tcPr>
          <w:p w14:paraId="6F63DE6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6E3C" w:rsidRPr="00506E3C" w14:paraId="332DC999" w14:textId="77777777" w:rsidTr="00506E3C">
        <w:tc>
          <w:tcPr>
            <w:tcW w:w="870" w:type="dxa"/>
            <w:vAlign w:val="center"/>
          </w:tcPr>
          <w:p w14:paraId="0E8626B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Первая буква фамилии</w:t>
            </w:r>
          </w:p>
        </w:tc>
        <w:tc>
          <w:tcPr>
            <w:tcW w:w="870" w:type="dxa"/>
            <w:vAlign w:val="center"/>
          </w:tcPr>
          <w:p w14:paraId="4B888FE0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А, Л, С</w:t>
            </w:r>
          </w:p>
        </w:tc>
        <w:tc>
          <w:tcPr>
            <w:tcW w:w="870" w:type="dxa"/>
            <w:vAlign w:val="center"/>
          </w:tcPr>
          <w:p w14:paraId="51046A3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Б, Т, Ч</w:t>
            </w:r>
          </w:p>
        </w:tc>
        <w:tc>
          <w:tcPr>
            <w:tcW w:w="870" w:type="dxa"/>
            <w:vAlign w:val="center"/>
          </w:tcPr>
          <w:p w14:paraId="316B20F6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В, М, Ф</w:t>
            </w:r>
          </w:p>
        </w:tc>
        <w:tc>
          <w:tcPr>
            <w:tcW w:w="870" w:type="dxa"/>
            <w:vAlign w:val="center"/>
          </w:tcPr>
          <w:p w14:paraId="75DC4F90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Г, У, Ш</w:t>
            </w:r>
          </w:p>
        </w:tc>
        <w:tc>
          <w:tcPr>
            <w:tcW w:w="870" w:type="dxa"/>
            <w:vAlign w:val="center"/>
          </w:tcPr>
          <w:p w14:paraId="1FE52B1F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Д, Н, Х</w:t>
            </w:r>
          </w:p>
        </w:tc>
        <w:tc>
          <w:tcPr>
            <w:tcW w:w="870" w:type="dxa"/>
            <w:vAlign w:val="center"/>
          </w:tcPr>
          <w:p w14:paraId="35B3F5A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Е(Ё), Ц, Ю</w:t>
            </w:r>
          </w:p>
        </w:tc>
        <w:tc>
          <w:tcPr>
            <w:tcW w:w="870" w:type="dxa"/>
            <w:vAlign w:val="center"/>
          </w:tcPr>
          <w:p w14:paraId="53E362F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Ж, О, П</w:t>
            </w:r>
          </w:p>
        </w:tc>
        <w:tc>
          <w:tcPr>
            <w:tcW w:w="870" w:type="dxa"/>
            <w:vAlign w:val="center"/>
          </w:tcPr>
          <w:p w14:paraId="5558045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З, Р, Щ</w:t>
            </w:r>
          </w:p>
        </w:tc>
        <w:tc>
          <w:tcPr>
            <w:tcW w:w="870" w:type="dxa"/>
            <w:vAlign w:val="center"/>
          </w:tcPr>
          <w:p w14:paraId="2CAAF49E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И (Й), Я</w:t>
            </w:r>
          </w:p>
        </w:tc>
        <w:tc>
          <w:tcPr>
            <w:tcW w:w="871" w:type="dxa"/>
            <w:vAlign w:val="center"/>
          </w:tcPr>
          <w:p w14:paraId="35770CA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К, Э</w:t>
            </w:r>
          </w:p>
        </w:tc>
      </w:tr>
    </w:tbl>
    <w:p w14:paraId="7E9BC560" w14:textId="77777777" w:rsidR="00506E3C" w:rsidRDefault="00506E3C" w:rsidP="007D45B8">
      <w:pPr>
        <w:shd w:val="clear" w:color="auto" w:fill="FFFFFF"/>
        <w:spacing w:after="0" w:line="360" w:lineRule="auto"/>
        <w:jc w:val="both"/>
        <w:rPr>
          <w:b/>
          <w:bCs/>
          <w:color w:val="000000"/>
          <w:sz w:val="28"/>
          <w:szCs w:val="28"/>
        </w:rPr>
      </w:pPr>
    </w:p>
    <w:p w14:paraId="38EFE910" w14:textId="77777777" w:rsidR="003E035A" w:rsidRPr="002F62AE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Вариант1</w:t>
      </w:r>
    </w:p>
    <w:p w14:paraId="21369230" w14:textId="2D1F6B24" w:rsidR="003E035A" w:rsidRPr="00AE6FE8" w:rsidRDefault="003E035A" w:rsidP="00061F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2435A" w:rsidRPr="00AE6FE8">
        <w:rPr>
          <w:rFonts w:ascii="Times New Roman" w:hAnsi="Times New Roman" w:cs="Times New Roman"/>
          <w:color w:val="000000"/>
          <w:sz w:val="28"/>
          <w:szCs w:val="28"/>
        </w:rPr>
        <w:t xml:space="preserve">Опишите </w:t>
      </w:r>
      <w:r w:rsidR="00C2435A" w:rsidRPr="00AE6FE8">
        <w:rPr>
          <w:rFonts w:ascii="Times New Roman" w:eastAsia="Times New Roman" w:hAnsi="Times New Roman" w:cs="Times New Roman"/>
          <w:color w:val="2A1D35"/>
          <w:sz w:val="28"/>
          <w:szCs w:val="28"/>
          <w:lang w:eastAsia="ru-RU"/>
        </w:rPr>
        <w:t>порядок открытия и закрытия лицевых счетов клиентов в иностранной валюте</w:t>
      </w:r>
    </w:p>
    <w:p w14:paraId="4592F3C9" w14:textId="5237D23C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>2.</w:t>
      </w:r>
      <w:r w:rsidR="00C2435A" w:rsidRPr="00AE6FE8">
        <w:rPr>
          <w:color w:val="000000"/>
          <w:sz w:val="28"/>
          <w:szCs w:val="28"/>
        </w:rPr>
        <w:t xml:space="preserve">Раскройте понятия </w:t>
      </w:r>
      <w:r w:rsidR="00C2435A" w:rsidRPr="00AE6FE8">
        <w:rPr>
          <w:sz w:val="28"/>
          <w:szCs w:val="28"/>
        </w:rPr>
        <w:t>форм международных расчетов: аккредитивы, инкассо, переводы, чеки</w:t>
      </w:r>
    </w:p>
    <w:p w14:paraId="319F3046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2</w:t>
      </w:r>
    </w:p>
    <w:p w14:paraId="35F1135A" w14:textId="6951AEA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>1.</w:t>
      </w:r>
      <w:r w:rsidR="00C2435A" w:rsidRPr="00AE6FE8">
        <w:rPr>
          <w:sz w:val="28"/>
          <w:szCs w:val="28"/>
        </w:rPr>
        <w:t xml:space="preserve"> Опишите порядок проведения и учет расчетов между кредитными организациями через корреспондентские счета (ЛОРО и НОСТРО)</w:t>
      </w:r>
    </w:p>
    <w:p w14:paraId="7C8030B8" w14:textId="105CFF4D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lastRenderedPageBreak/>
        <w:t>2.</w:t>
      </w:r>
      <w:r w:rsidR="00C2435A" w:rsidRPr="00AE6FE8">
        <w:rPr>
          <w:sz w:val="28"/>
          <w:szCs w:val="28"/>
        </w:rPr>
        <w:t xml:space="preserve"> Опишите порядок проведения и отражение в учете операций международных расчетов с использованием различных форм</w:t>
      </w:r>
    </w:p>
    <w:p w14:paraId="5CD9F88E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3</w:t>
      </w:r>
    </w:p>
    <w:p w14:paraId="0EDF0DF9" w14:textId="77777777" w:rsidR="00FD150C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6FE8">
        <w:rPr>
          <w:color w:val="000000"/>
          <w:sz w:val="28"/>
          <w:szCs w:val="28"/>
        </w:rPr>
        <w:t>1.</w:t>
      </w:r>
      <w:r w:rsidR="006820C2" w:rsidRPr="00AE6FE8">
        <w:rPr>
          <w:color w:val="000000"/>
          <w:sz w:val="28"/>
          <w:szCs w:val="28"/>
        </w:rPr>
        <w:t xml:space="preserve"> </w:t>
      </w:r>
      <w:r w:rsidR="00FD150C" w:rsidRPr="00AE6FE8">
        <w:rPr>
          <w:color w:val="000000"/>
          <w:sz w:val="28"/>
          <w:szCs w:val="28"/>
        </w:rPr>
        <w:t>Опишите п</w:t>
      </w:r>
      <w:r w:rsidR="00FD150C" w:rsidRPr="00AE6FE8">
        <w:rPr>
          <w:sz w:val="28"/>
          <w:szCs w:val="28"/>
        </w:rPr>
        <w:t>орядок и отражение в учете переоценки средств в иностранной валюте</w:t>
      </w:r>
    </w:p>
    <w:p w14:paraId="2C3F3857" w14:textId="0F95EAB8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>2.</w:t>
      </w:r>
      <w:r w:rsidR="00FD150C" w:rsidRPr="00AE6FE8">
        <w:rPr>
          <w:sz w:val="28"/>
          <w:szCs w:val="28"/>
        </w:rPr>
        <w:t xml:space="preserve"> Перечислите и опишите системы международных финансовых телекоммуникаций </w:t>
      </w:r>
    </w:p>
    <w:p w14:paraId="1061280B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4</w:t>
      </w:r>
    </w:p>
    <w:p w14:paraId="5D94F0BB" w14:textId="43D12892" w:rsidR="00FD150C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6FE8">
        <w:rPr>
          <w:color w:val="000000"/>
          <w:sz w:val="28"/>
          <w:szCs w:val="28"/>
        </w:rPr>
        <w:t>1</w:t>
      </w:r>
      <w:r w:rsidR="006820C2" w:rsidRPr="00AE6FE8">
        <w:rPr>
          <w:color w:val="000000"/>
          <w:sz w:val="28"/>
          <w:szCs w:val="28"/>
        </w:rPr>
        <w:t>.</w:t>
      </w:r>
      <w:r w:rsidR="00FD150C" w:rsidRPr="00AE6FE8">
        <w:rPr>
          <w:sz w:val="28"/>
          <w:szCs w:val="28"/>
        </w:rPr>
        <w:t xml:space="preserve"> Опишите порядок расчета размеров открытых валютных позиций </w:t>
      </w:r>
    </w:p>
    <w:p w14:paraId="1F455076" w14:textId="476B876F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>2.</w:t>
      </w:r>
      <w:r w:rsidR="00FD150C" w:rsidRPr="00AE6FE8">
        <w:rPr>
          <w:sz w:val="28"/>
          <w:szCs w:val="28"/>
        </w:rPr>
        <w:t xml:space="preserve"> Опишите порядок выполнения уполномоченным банком функций агента валютного контроля</w:t>
      </w:r>
      <w:r w:rsidR="006820C2" w:rsidRPr="00AE6FE8">
        <w:rPr>
          <w:color w:val="000000"/>
          <w:sz w:val="28"/>
          <w:szCs w:val="28"/>
        </w:rPr>
        <w:t>.</w:t>
      </w:r>
    </w:p>
    <w:p w14:paraId="412C9004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5</w:t>
      </w:r>
    </w:p>
    <w:p w14:paraId="6EB918AB" w14:textId="6E8C486E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>1.</w:t>
      </w:r>
      <w:r w:rsidR="00FD150C" w:rsidRPr="00AE6FE8">
        <w:rPr>
          <w:sz w:val="28"/>
          <w:szCs w:val="28"/>
        </w:rPr>
        <w:t xml:space="preserve"> Перечислите и опишите меры, направленные на предотвращение использования транснациональных операций для преступных целей</w:t>
      </w:r>
    </w:p>
    <w:p w14:paraId="79544461" w14:textId="24BF0630" w:rsidR="00FD150C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6FE8">
        <w:rPr>
          <w:color w:val="000000"/>
          <w:sz w:val="28"/>
          <w:szCs w:val="28"/>
        </w:rPr>
        <w:t>2.</w:t>
      </w:r>
      <w:r w:rsidR="00FD150C" w:rsidRPr="00AE6FE8">
        <w:rPr>
          <w:sz w:val="28"/>
          <w:szCs w:val="28"/>
        </w:rPr>
        <w:t xml:space="preserve"> Раскройте понятие и опишите порядок контроля за репатриацией валютной выручки</w:t>
      </w:r>
    </w:p>
    <w:p w14:paraId="2F6C36AA" w14:textId="30D03FC4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6</w:t>
      </w:r>
    </w:p>
    <w:p w14:paraId="206BF07E" w14:textId="092341A9" w:rsidR="00FD150C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6FE8">
        <w:rPr>
          <w:color w:val="000000"/>
          <w:sz w:val="28"/>
          <w:szCs w:val="28"/>
        </w:rPr>
        <w:t xml:space="preserve">1. </w:t>
      </w:r>
      <w:r w:rsidR="00FD150C" w:rsidRPr="00AE6FE8">
        <w:rPr>
          <w:color w:val="000000"/>
          <w:sz w:val="28"/>
          <w:szCs w:val="28"/>
        </w:rPr>
        <w:t xml:space="preserve">Опишите виды </w:t>
      </w:r>
      <w:r w:rsidR="00FD150C" w:rsidRPr="00AE6FE8">
        <w:rPr>
          <w:sz w:val="28"/>
          <w:szCs w:val="28"/>
        </w:rPr>
        <w:t>конверсионных операции по счетам клиентов</w:t>
      </w:r>
    </w:p>
    <w:p w14:paraId="4A1E342C" w14:textId="254F4DC4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 xml:space="preserve">2. </w:t>
      </w:r>
      <w:r w:rsidR="00B1728D" w:rsidRPr="00AE6FE8">
        <w:rPr>
          <w:color w:val="000000"/>
          <w:sz w:val="28"/>
          <w:szCs w:val="28"/>
        </w:rPr>
        <w:t>Опишите п</w:t>
      </w:r>
      <w:r w:rsidR="00B1728D" w:rsidRPr="00AE6FE8">
        <w:rPr>
          <w:sz w:val="28"/>
          <w:szCs w:val="28"/>
        </w:rPr>
        <w:t>роведение и отражение в учете расчетов по экспортно-импортным операциям банковскими переводами в порядке документарного инкассо и документарного аккредитива</w:t>
      </w:r>
    </w:p>
    <w:p w14:paraId="03C465B6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7</w:t>
      </w:r>
    </w:p>
    <w:p w14:paraId="3815675D" w14:textId="62D6FFB5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color w:val="000000"/>
          <w:sz w:val="28"/>
          <w:szCs w:val="28"/>
        </w:rPr>
        <w:t xml:space="preserve">1. </w:t>
      </w:r>
      <w:r w:rsidR="00B1728D" w:rsidRPr="00AE6FE8">
        <w:rPr>
          <w:color w:val="000000"/>
          <w:sz w:val="28"/>
          <w:szCs w:val="28"/>
        </w:rPr>
        <w:t>Перечислите о опишите н</w:t>
      </w:r>
      <w:r w:rsidR="00B1728D" w:rsidRPr="00AE6FE8">
        <w:rPr>
          <w:sz w:val="28"/>
          <w:szCs w:val="28"/>
        </w:rPr>
        <w:t>ормы международного права, определяющие правила проведения международных расчетов</w:t>
      </w:r>
    </w:p>
    <w:p w14:paraId="2F8AF212" w14:textId="77777777" w:rsidR="00AE6FE8" w:rsidRPr="00AE6FE8" w:rsidRDefault="003E035A" w:rsidP="00061F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открытой валютной позиции.</w:t>
      </w:r>
    </w:p>
    <w:p w14:paraId="1B389F30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8</w:t>
      </w:r>
      <w:r w:rsidRPr="00AE6FE8">
        <w:rPr>
          <w:color w:val="000000"/>
          <w:sz w:val="28"/>
          <w:szCs w:val="28"/>
        </w:rPr>
        <w:t>.</w:t>
      </w:r>
    </w:p>
    <w:p w14:paraId="68151E66" w14:textId="77777777" w:rsidR="00AE6FE8" w:rsidRPr="00AE6FE8" w:rsidRDefault="003E035A" w:rsidP="00061F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длинной валютной позиции.</w:t>
      </w:r>
    </w:p>
    <w:p w14:paraId="4B6D7D68" w14:textId="5514CAD2" w:rsidR="00AE6FE8" w:rsidRPr="00AE6FE8" w:rsidRDefault="003E035A" w:rsidP="00061F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F2E92" w:rsidRPr="00AE6FE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E6FE8" w:rsidRPr="00AE6FE8">
        <w:rPr>
          <w:rFonts w:ascii="Times New Roman" w:hAnsi="Times New Roman" w:cs="Times New Roman"/>
          <w:sz w:val="28"/>
          <w:szCs w:val="28"/>
        </w:rPr>
        <w:t xml:space="preserve"> 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банковские операции влияют на изменение валютной по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зиции?</w:t>
      </w:r>
    </w:p>
    <w:p w14:paraId="05381344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9</w:t>
      </w:r>
      <w:r w:rsidRPr="00AE6FE8">
        <w:rPr>
          <w:color w:val="000000"/>
          <w:sz w:val="28"/>
          <w:szCs w:val="28"/>
        </w:rPr>
        <w:t>.</w:t>
      </w:r>
    </w:p>
    <w:p w14:paraId="6CFCAE70" w14:textId="77777777" w:rsidR="00AE6FE8" w:rsidRPr="00AE6FE8" w:rsidRDefault="003E035A" w:rsidP="00061F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короткой валютной позиции</w:t>
      </w:r>
    </w:p>
    <w:p w14:paraId="26B57007" w14:textId="1BF4FC9A" w:rsidR="00AE6FE8" w:rsidRPr="00AE6FE8" w:rsidRDefault="003E035A" w:rsidP="00061F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нормативным документом регулируется порядок расчета и лимиты открытых валютных позиций для банков в Российской Федерации?</w:t>
      </w:r>
    </w:p>
    <w:p w14:paraId="2229FA3B" w14:textId="77777777" w:rsidR="003E035A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E6FE8">
        <w:rPr>
          <w:b/>
          <w:bCs/>
          <w:color w:val="000000"/>
          <w:sz w:val="28"/>
          <w:szCs w:val="28"/>
        </w:rPr>
        <w:t>Вариант 10</w:t>
      </w:r>
      <w:r w:rsidRPr="00AE6FE8">
        <w:rPr>
          <w:color w:val="000000"/>
          <w:sz w:val="28"/>
          <w:szCs w:val="28"/>
        </w:rPr>
        <w:t>.</w:t>
      </w:r>
    </w:p>
    <w:p w14:paraId="72DFCDA9" w14:textId="77777777" w:rsidR="00AE6FE8" w:rsidRPr="00AE6FE8" w:rsidRDefault="003E035A" w:rsidP="00061F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FE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E6FE8" w:rsidRPr="00AE6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называют закрытой позицией?</w:t>
      </w:r>
    </w:p>
    <w:p w14:paraId="4F855EC5" w14:textId="2A23CFF1" w:rsidR="0067736B" w:rsidRPr="00AE6FE8" w:rsidRDefault="003E035A" w:rsidP="00061F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E6FE8">
        <w:rPr>
          <w:color w:val="000000"/>
          <w:sz w:val="28"/>
          <w:szCs w:val="28"/>
        </w:rPr>
        <w:t>2.</w:t>
      </w:r>
      <w:r w:rsidR="00150BE3" w:rsidRPr="00AE6FE8">
        <w:rPr>
          <w:color w:val="000000"/>
          <w:sz w:val="28"/>
          <w:szCs w:val="28"/>
        </w:rPr>
        <w:t>О</w:t>
      </w:r>
      <w:r w:rsidR="00AE6FE8" w:rsidRPr="00AE6FE8">
        <w:rPr>
          <w:color w:val="000000"/>
          <w:sz w:val="28"/>
          <w:szCs w:val="28"/>
        </w:rPr>
        <w:t>пишите</w:t>
      </w:r>
      <w:r w:rsidR="00150BE3" w:rsidRPr="00AE6FE8">
        <w:rPr>
          <w:color w:val="000000"/>
          <w:sz w:val="28"/>
          <w:szCs w:val="28"/>
        </w:rPr>
        <w:t xml:space="preserve"> порядок открытия корреспондентских </w:t>
      </w:r>
      <w:r w:rsidR="007F2E92" w:rsidRPr="00AE6FE8">
        <w:rPr>
          <w:color w:val="000000"/>
          <w:sz w:val="28"/>
          <w:szCs w:val="28"/>
        </w:rPr>
        <w:t>счетов в зарубежных банках-корреспондентах.</w:t>
      </w:r>
    </w:p>
    <w:sectPr w:rsidR="0067736B" w:rsidRPr="00AE6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13"/>
    <w:rsid w:val="00061FA0"/>
    <w:rsid w:val="00150BE3"/>
    <w:rsid w:val="002F62AE"/>
    <w:rsid w:val="003E035A"/>
    <w:rsid w:val="00506E3C"/>
    <w:rsid w:val="0067736B"/>
    <w:rsid w:val="006820C2"/>
    <w:rsid w:val="006B0048"/>
    <w:rsid w:val="00794213"/>
    <w:rsid w:val="007B76A5"/>
    <w:rsid w:val="007D45B8"/>
    <w:rsid w:val="007F2E92"/>
    <w:rsid w:val="00A87670"/>
    <w:rsid w:val="00AE6FE8"/>
    <w:rsid w:val="00B00A70"/>
    <w:rsid w:val="00B1728D"/>
    <w:rsid w:val="00B43C1A"/>
    <w:rsid w:val="00C2435A"/>
    <w:rsid w:val="00D7492D"/>
    <w:rsid w:val="00DB43C6"/>
    <w:rsid w:val="00F31630"/>
    <w:rsid w:val="00FD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15BD"/>
  <w15:docId w15:val="{3B9D92D5-FEB8-4754-8CBF-7B8B0CC6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0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Меретукова Тамила Аслановна</dc:creator>
  <cp:keywords/>
  <dc:description/>
  <cp:lastModifiedBy>Наталья Васильевна Смирнова</cp:lastModifiedBy>
  <cp:revision>8</cp:revision>
  <dcterms:created xsi:type="dcterms:W3CDTF">2021-10-14T12:52:00Z</dcterms:created>
  <dcterms:modified xsi:type="dcterms:W3CDTF">2024-10-17T04:27:00Z</dcterms:modified>
</cp:coreProperties>
</file>